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jc w:val="left"/>
        <w:rPr>
          <w:rFonts w:hint="eastAsia" w:eastAsiaTheme="minorEastAsia"/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附件</w:t>
      </w:r>
      <w:r>
        <w:rPr>
          <w:rFonts w:hint="eastAsia"/>
          <w:b/>
          <w:sz w:val="22"/>
          <w:szCs w:val="22"/>
          <w:lang w:val="en-US" w:eastAsia="zh-CN"/>
        </w:rPr>
        <w:t>2</w:t>
      </w:r>
    </w:p>
    <w:p>
      <w:pPr>
        <w:ind w:firstLine="48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/>
          <w:b/>
          <w:sz w:val="28"/>
          <w:szCs w:val="28"/>
        </w:rPr>
        <w:t>上开学生入学注册时年满40周岁英语课程学分转换申请流程</w:t>
      </w:r>
    </w:p>
    <w:p>
      <w:pPr>
        <w:ind w:firstLine="758" w:firstLineChars="271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897255</wp:posOffset>
            </wp:positionV>
            <wp:extent cx="5274310" cy="923925"/>
            <wp:effectExtent l="19050" t="0" r="2540" b="0"/>
            <wp:wrapSquare wrapText="bothSides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</w:rPr>
        <w:t>a）进入</w:t>
      </w:r>
      <w:bookmarkStart w:id="0" w:name="_GoBack"/>
      <w:r>
        <w:rPr>
          <w:rFonts w:hint="eastAsia" w:asciiTheme="minorEastAsia" w:hAnsiTheme="minorEastAsia"/>
          <w:sz w:val="28"/>
          <w:szCs w:val="28"/>
        </w:rPr>
        <w:t>新版教务管理系统（SOU）</w:t>
      </w:r>
      <w:bookmarkEnd w:id="0"/>
      <w:r>
        <w:rPr>
          <w:rFonts w:hint="eastAsia" w:asciiTheme="minorEastAsia" w:hAnsiTheme="minorEastAsia"/>
          <w:sz w:val="28"/>
          <w:szCs w:val="28"/>
        </w:rPr>
        <w:t>,点击教学管理-&gt;学分转换-&gt;英语类免修课程申请，进入英语类免修课程申请页面（图1）。</w:t>
      </w:r>
    </w:p>
    <w:p>
      <w:pPr>
        <w:ind w:firstLine="48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图1</w:t>
      </w:r>
    </w:p>
    <w:p>
      <w:pPr>
        <w:ind w:firstLine="758" w:firstLineChars="271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b)点击</w:t>
      </w: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466725" cy="190500"/>
            <wp:effectExtent l="0" t="0" r="9525" b="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8"/>
          <w:szCs w:val="28"/>
        </w:rPr>
        <w:t>，可进入添加申请操作页面。选择单个学生（图2）（在置顶处可选择年级、季节、学生类别、单位、班级或手动填写学号、姓名、性别，点击左边</w:t>
      </w: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247650" cy="2000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8"/>
          <w:szCs w:val="28"/>
        </w:rPr>
        <w:t>，自动限制显示范围），点击下一步；</w:t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drawing>
          <wp:inline distT="0" distB="0" distL="0" distR="0">
            <wp:extent cx="5274310" cy="1986915"/>
            <wp:effectExtent l="0" t="0" r="254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7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图2</w:t>
      </w:r>
    </w:p>
    <w:p>
      <w:pPr>
        <w:ind w:firstLine="758" w:firstLineChars="271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c)界面中出现学生已经合格的选修课程，勾选（可多选）该学生申请英语类免修的课程，点击下一步（图3）；</w:t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drawing>
          <wp:inline distT="0" distB="0" distL="0" distR="0">
            <wp:extent cx="5274310" cy="76263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2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8"/>
          <w:szCs w:val="28"/>
        </w:rPr>
        <w:t>图3</w:t>
      </w:r>
    </w:p>
    <w:p>
      <w:pPr>
        <w:ind w:firstLine="758" w:firstLineChars="271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d)选择英语类课程（图4），点击下一步；</w:t>
      </w:r>
    </w:p>
    <w:p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55245</wp:posOffset>
            </wp:positionV>
            <wp:extent cx="5274310" cy="676275"/>
            <wp:effectExtent l="19050" t="0" r="2540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</w:rPr>
        <w:t>图4</w:t>
      </w: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ind w:firstLine="758" w:firstLineChars="271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e)核对信息无误后（图5），点击提交；</w:t>
      </w:r>
    </w:p>
    <w:p>
      <w:pPr>
        <w:pStyle w:val="3"/>
        <w:spacing w:before="0" w:after="0" w:line="400" w:lineRule="exact"/>
        <w:ind w:firstLine="0" w:firstLineChars="0"/>
        <w:jc w:val="center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49530</wp:posOffset>
            </wp:positionV>
            <wp:extent cx="5274310" cy="619125"/>
            <wp:effectExtent l="19050" t="0" r="2540" b="0"/>
            <wp:wrapSquare wrapText="bothSides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图5</w:t>
      </w:r>
    </w:p>
    <w:p>
      <w:pPr>
        <w:pStyle w:val="3"/>
        <w:spacing w:before="0" w:after="0" w:line="400" w:lineRule="exact"/>
        <w:ind w:firstLine="0" w:firstLineChars="0"/>
        <w:jc w:val="center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pStyle w:val="3"/>
        <w:spacing w:before="0" w:after="0" w:line="400" w:lineRule="exact"/>
        <w:ind w:firstLine="700" w:firstLineChars="25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f)显示分校填报信息（图6）</w:t>
      </w:r>
    </w:p>
    <w:p>
      <w:pPr>
        <w:pStyle w:val="3"/>
        <w:spacing w:before="0" w:after="0" w:line="400" w:lineRule="exact"/>
        <w:ind w:firstLine="1120" w:firstLineChars="400"/>
        <w:rPr>
          <w:rFonts w:asciiTheme="minorEastAsia" w:hAnsiTheme="minorEastAsia" w:eastAsia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120015</wp:posOffset>
            </wp:positionV>
            <wp:extent cx="5274310" cy="428625"/>
            <wp:effectExtent l="19050" t="0" r="2540" b="0"/>
            <wp:wrapSquare wrapText="bothSides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before="0" w:after="0" w:line="400" w:lineRule="exact"/>
        <w:ind w:firstLine="3920" w:firstLineChars="14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图6</w:t>
      </w:r>
    </w:p>
    <w:p>
      <w:pPr>
        <w:pStyle w:val="3"/>
        <w:spacing w:before="0" w:after="0" w:line="400" w:lineRule="exact"/>
        <w:ind w:firstLine="0" w:firstLineChars="0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ind w:firstLine="758" w:firstLineChars="271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885825</wp:posOffset>
            </wp:positionV>
            <wp:extent cx="5274310" cy="400050"/>
            <wp:effectExtent l="19050" t="0" r="2540" b="0"/>
            <wp:wrapSquare wrapText="bothSides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</w:rPr>
        <w:t>g)点击“分校打印”（图7），打印整个分校申报的学生信息汇总表</w:t>
      </w:r>
    </w:p>
    <w:p>
      <w:pPr>
        <w:pStyle w:val="3"/>
        <w:spacing w:before="0" w:after="0" w:line="400" w:lineRule="exact"/>
        <w:ind w:firstLine="3780" w:firstLineChars="135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 xml:space="preserve"> 图7</w:t>
      </w:r>
    </w:p>
    <w:p>
      <w:pPr>
        <w:pStyle w:val="3"/>
        <w:spacing w:before="0" w:after="0" w:line="400" w:lineRule="exact"/>
        <w:ind w:firstLine="1120" w:firstLineChars="400"/>
        <w:rPr>
          <w:rFonts w:asciiTheme="minorEastAsia" w:hAnsiTheme="minorEastAsia" w:eastAsiaTheme="minorEastAsia"/>
          <w:color w:val="auto"/>
          <w:sz w:val="28"/>
          <w:szCs w:val="28"/>
        </w:rPr>
      </w:pPr>
    </w:p>
    <w:p>
      <w:pPr>
        <w:pStyle w:val="3"/>
        <w:spacing w:before="0" w:after="0" w:line="400" w:lineRule="exact"/>
        <w:ind w:firstLine="700" w:firstLineChars="25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h)将打印的“分校学生信息汇总表”以及学生身份证复印件提交至教务管理科审核。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24EE"/>
    <w:multiLevelType w:val="multilevel"/>
    <w:tmpl w:val="1B3024EE"/>
    <w:lvl w:ilvl="0" w:tentative="0">
      <w:start w:val="1"/>
      <w:numFmt w:val="decimal"/>
      <w:pStyle w:val="2"/>
      <w:lvlText w:val="%1."/>
      <w:lvlJc w:val="left"/>
      <w:pPr>
        <w:ind w:left="425" w:hanging="425"/>
      </w:pPr>
    </w:lvl>
    <w:lvl w:ilvl="1" w:tentative="0">
      <w:start w:val="1"/>
      <w:numFmt w:val="decimal"/>
      <w:pStyle w:val="4"/>
      <w:lvlText w:val="%1.%2."/>
      <w:lvlJc w:val="left"/>
      <w:pPr>
        <w:ind w:left="567" w:hanging="567"/>
      </w:pPr>
    </w:lvl>
    <w:lvl w:ilvl="2" w:tentative="0">
      <w:start w:val="1"/>
      <w:numFmt w:val="decimal"/>
      <w:pStyle w:val="5"/>
      <w:lvlText w:val="%1.%2.%3."/>
      <w:lvlJc w:val="left"/>
      <w:pPr>
        <w:ind w:left="709" w:hanging="709"/>
      </w:pPr>
    </w:lvl>
    <w:lvl w:ilvl="3" w:tentative="0">
      <w:start w:val="1"/>
      <w:numFmt w:val="decimal"/>
      <w:pStyle w:val="6"/>
      <w:lvlText w:val="%1.%2.%3.%4."/>
      <w:lvlJc w:val="left"/>
      <w:pPr>
        <w:ind w:left="851" w:hanging="851"/>
      </w:pPr>
    </w:lvl>
    <w:lvl w:ilvl="4" w:tentative="0">
      <w:start w:val="1"/>
      <w:numFmt w:val="decimal"/>
      <w:pStyle w:val="7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9DD"/>
    <w:rsid w:val="00031B47"/>
    <w:rsid w:val="000939DD"/>
    <w:rsid w:val="00146232"/>
    <w:rsid w:val="001A40AE"/>
    <w:rsid w:val="00340A1F"/>
    <w:rsid w:val="00434E78"/>
    <w:rsid w:val="004805E2"/>
    <w:rsid w:val="00484187"/>
    <w:rsid w:val="004E1BCF"/>
    <w:rsid w:val="0051493C"/>
    <w:rsid w:val="005C6D6F"/>
    <w:rsid w:val="00607912"/>
    <w:rsid w:val="006442F3"/>
    <w:rsid w:val="006905D1"/>
    <w:rsid w:val="006C2C5A"/>
    <w:rsid w:val="0078122F"/>
    <w:rsid w:val="008070D9"/>
    <w:rsid w:val="008E7FA2"/>
    <w:rsid w:val="00B56CFA"/>
    <w:rsid w:val="00C70BF1"/>
    <w:rsid w:val="00CE5D20"/>
    <w:rsid w:val="04F44C02"/>
    <w:rsid w:val="540A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3"/>
    <w:qFormat/>
    <w:uiPriority w:val="9"/>
    <w:pPr>
      <w:numPr>
        <w:ilvl w:val="0"/>
        <w:numId w:val="1"/>
      </w:numPr>
      <w:spacing w:after="0" w:line="240" w:lineRule="auto"/>
      <w:ind w:left="0" w:firstLine="0" w:firstLineChars="0"/>
      <w:outlineLvl w:val="0"/>
    </w:pPr>
    <w:rPr>
      <w:b/>
      <w:color w:val="4472C4"/>
      <w:sz w:val="48"/>
      <w:szCs w:val="48"/>
    </w:rPr>
  </w:style>
  <w:style w:type="paragraph" w:styleId="4">
    <w:name w:val="heading 2"/>
    <w:basedOn w:val="3"/>
    <w:next w:val="1"/>
    <w:link w:val="14"/>
    <w:unhideWhenUsed/>
    <w:qFormat/>
    <w:uiPriority w:val="9"/>
    <w:pPr>
      <w:numPr>
        <w:ilvl w:val="1"/>
        <w:numId w:val="1"/>
      </w:numPr>
      <w:pBdr>
        <w:bottom w:val="single" w:color="4472C4" w:sz="12" w:space="1"/>
      </w:pBdr>
      <w:shd w:val="clear" w:color="auto" w:fill="F1F1F1" w:themeFill="background1" w:themeFillShade="F2"/>
      <w:spacing w:line="240" w:lineRule="auto"/>
      <w:ind w:left="0" w:firstLine="0" w:firstLineChars="0"/>
      <w:outlineLvl w:val="1"/>
    </w:pPr>
    <w:rPr>
      <w:b/>
      <w:color w:val="4472C4"/>
      <w:sz w:val="24"/>
      <w:lang w:val="en-US"/>
    </w:rPr>
  </w:style>
  <w:style w:type="paragraph" w:styleId="5">
    <w:name w:val="heading 3"/>
    <w:basedOn w:val="3"/>
    <w:next w:val="1"/>
    <w:link w:val="15"/>
    <w:unhideWhenUsed/>
    <w:qFormat/>
    <w:uiPriority w:val="9"/>
    <w:pPr>
      <w:numPr>
        <w:ilvl w:val="2"/>
        <w:numId w:val="1"/>
      </w:numPr>
      <w:pBdr>
        <w:bottom w:val="single" w:color="595959" w:sz="12" w:space="1"/>
      </w:pBdr>
      <w:shd w:val="clear" w:color="auto" w:fill="F1F1F1" w:themeFill="background1" w:themeFillShade="F2"/>
      <w:spacing w:line="240" w:lineRule="auto"/>
      <w:ind w:left="0" w:firstLine="0" w:firstLineChars="0"/>
      <w:outlineLvl w:val="2"/>
    </w:pPr>
    <w:rPr>
      <w:b/>
      <w:lang w:val="en-US"/>
    </w:rPr>
  </w:style>
  <w:style w:type="paragraph" w:styleId="6">
    <w:name w:val="heading 4"/>
    <w:basedOn w:val="3"/>
    <w:next w:val="1"/>
    <w:link w:val="16"/>
    <w:unhideWhenUsed/>
    <w:qFormat/>
    <w:uiPriority w:val="9"/>
    <w:pPr>
      <w:numPr>
        <w:ilvl w:val="3"/>
        <w:numId w:val="1"/>
      </w:numPr>
      <w:pBdr>
        <w:bottom w:val="single" w:color="595959" w:sz="8" w:space="1"/>
      </w:pBdr>
      <w:spacing w:line="240" w:lineRule="auto"/>
      <w:ind w:left="0" w:firstLine="0" w:firstLineChars="0"/>
      <w:outlineLvl w:val="3"/>
    </w:pPr>
    <w:rPr>
      <w:b/>
    </w:rPr>
  </w:style>
  <w:style w:type="paragraph" w:styleId="7">
    <w:name w:val="heading 5"/>
    <w:basedOn w:val="3"/>
    <w:next w:val="1"/>
    <w:link w:val="17"/>
    <w:unhideWhenUsed/>
    <w:qFormat/>
    <w:uiPriority w:val="9"/>
    <w:pPr>
      <w:numPr>
        <w:ilvl w:val="4"/>
        <w:numId w:val="1"/>
      </w:numPr>
      <w:pBdr>
        <w:bottom w:val="dashSmallGap" w:color="595959" w:sz="4" w:space="1"/>
      </w:pBdr>
      <w:spacing w:line="240" w:lineRule="auto"/>
      <w:ind w:left="0" w:hanging="454" w:hangingChars="451"/>
      <w:outlineLvl w:val="4"/>
    </w:pPr>
    <w:rPr>
      <w:b/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列出段落1"/>
    <w:basedOn w:val="1"/>
    <w:link w:val="18"/>
    <w:qFormat/>
    <w:uiPriority w:val="34"/>
    <w:pPr>
      <w:widowControl/>
      <w:spacing w:before="80" w:after="100" w:line="276" w:lineRule="auto"/>
      <w:ind w:firstLine="420" w:firstLineChars="200"/>
      <w:jc w:val="left"/>
    </w:pPr>
    <w:rPr>
      <w:rFonts w:ascii="Microsoft YaHei UI" w:hAnsi="Microsoft YaHei UI" w:eastAsia="Microsoft YaHei UI" w:cs="Times New Roman"/>
      <w:color w:val="595959"/>
      <w:kern w:val="0"/>
      <w:sz w:val="22"/>
      <w:lang w:val="zh-CN"/>
    </w:rPr>
  </w:style>
  <w:style w:type="paragraph" w:styleId="8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标题 1 Char"/>
    <w:basedOn w:val="11"/>
    <w:link w:val="2"/>
    <w:qFormat/>
    <w:uiPriority w:val="9"/>
    <w:rPr>
      <w:rFonts w:ascii="Microsoft YaHei UI" w:hAnsi="Microsoft YaHei UI" w:eastAsia="Microsoft YaHei UI" w:cs="Times New Roman"/>
      <w:b/>
      <w:color w:val="4472C4"/>
      <w:kern w:val="0"/>
      <w:sz w:val="48"/>
      <w:szCs w:val="48"/>
      <w:lang w:val="zh-CN"/>
    </w:rPr>
  </w:style>
  <w:style w:type="character" w:customStyle="1" w:styleId="14">
    <w:name w:val="标题 2 Char"/>
    <w:basedOn w:val="11"/>
    <w:link w:val="4"/>
    <w:qFormat/>
    <w:uiPriority w:val="9"/>
    <w:rPr>
      <w:rFonts w:ascii="Microsoft YaHei UI" w:hAnsi="Microsoft YaHei UI" w:eastAsia="Microsoft YaHei UI" w:cs="Times New Roman"/>
      <w:b/>
      <w:color w:val="4472C4"/>
      <w:kern w:val="0"/>
      <w:sz w:val="24"/>
      <w:shd w:val="clear" w:color="auto" w:fill="F1F1F1" w:themeFill="background1" w:themeFillShade="F2"/>
    </w:rPr>
  </w:style>
  <w:style w:type="character" w:customStyle="1" w:styleId="15">
    <w:name w:val="标题 3 Char"/>
    <w:basedOn w:val="11"/>
    <w:link w:val="5"/>
    <w:qFormat/>
    <w:uiPriority w:val="9"/>
    <w:rPr>
      <w:rFonts w:ascii="Microsoft YaHei UI" w:hAnsi="Microsoft YaHei UI" w:eastAsia="Microsoft YaHei UI" w:cs="Times New Roman"/>
      <w:b/>
      <w:color w:val="595959"/>
      <w:kern w:val="0"/>
      <w:sz w:val="22"/>
      <w:shd w:val="clear" w:color="auto" w:fill="F1F1F1" w:themeFill="background1" w:themeFillShade="F2"/>
    </w:rPr>
  </w:style>
  <w:style w:type="character" w:customStyle="1" w:styleId="16">
    <w:name w:val="标题 4 Char"/>
    <w:basedOn w:val="11"/>
    <w:link w:val="6"/>
    <w:uiPriority w:val="9"/>
    <w:rPr>
      <w:rFonts w:ascii="Microsoft YaHei UI" w:hAnsi="Microsoft YaHei UI" w:eastAsia="Microsoft YaHei UI" w:cs="Times New Roman"/>
      <w:b/>
      <w:color w:val="595959"/>
      <w:kern w:val="0"/>
      <w:sz w:val="22"/>
      <w:lang w:val="zh-CN"/>
    </w:rPr>
  </w:style>
  <w:style w:type="character" w:customStyle="1" w:styleId="17">
    <w:name w:val="标题 5 Char"/>
    <w:basedOn w:val="11"/>
    <w:link w:val="7"/>
    <w:qFormat/>
    <w:uiPriority w:val="9"/>
    <w:rPr>
      <w:rFonts w:ascii="Microsoft YaHei UI" w:hAnsi="Microsoft YaHei UI" w:eastAsia="Microsoft YaHei UI" w:cs="Times New Roman"/>
      <w:b/>
      <w:color w:val="595959"/>
      <w:kern w:val="0"/>
      <w:sz w:val="22"/>
      <w:lang w:val="zh-CN"/>
    </w:rPr>
  </w:style>
  <w:style w:type="character" w:customStyle="1" w:styleId="18">
    <w:name w:val="列出段落 Char"/>
    <w:link w:val="3"/>
    <w:qFormat/>
    <w:uiPriority w:val="34"/>
    <w:rPr>
      <w:rFonts w:ascii="Microsoft YaHei UI" w:hAnsi="Microsoft YaHei UI" w:eastAsia="Microsoft YaHei UI" w:cs="Times New Roman"/>
      <w:color w:val="595959"/>
      <w:kern w:val="0"/>
      <w:sz w:val="22"/>
      <w:lang w:val="zh-CN"/>
    </w:rPr>
  </w:style>
  <w:style w:type="character" w:customStyle="1" w:styleId="19">
    <w:name w:val="批注框文本 Char"/>
    <w:basedOn w:val="11"/>
    <w:link w:val="8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1"/>
    <w:link w:val="10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9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58</Words>
  <Characters>334</Characters>
  <Lines>2</Lines>
  <Paragraphs>1</Paragraphs>
  <ScaleCrop>false</ScaleCrop>
  <LinksUpToDate>false</LinksUpToDate>
  <CharactersWithSpaces>391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2017-11-03T06:19:00Z</dcterms:created>
  <dc:creator>Microsoft</dc:creator>
  <cp:lastModifiedBy>Administrator</cp:lastModifiedBy>
  <cp:lastPrinted>2017-12-18T01:54:44Z</cp:lastPrinted>
  <dcterms:modified xsi:type="dcterms:W3CDTF">2017-12-18T06:01:04Z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